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6"/>
        <w:gridCol w:w="3623"/>
        <w:gridCol w:w="3451"/>
        <w:gridCol w:w="3856"/>
      </w:tblGrid>
      <w:tr w:rsidR="007F71EC" w:rsidTr="00D12AD0">
        <w:tc>
          <w:tcPr>
            <w:tcW w:w="14786" w:type="dxa"/>
            <w:gridSpan w:val="4"/>
          </w:tcPr>
          <w:p w:rsidR="007F71EC" w:rsidRPr="007F71EC" w:rsidRDefault="007F71EC" w:rsidP="007F71EC">
            <w:pPr>
              <w:jc w:val="center"/>
              <w:rPr>
                <w:b/>
                <w:sz w:val="32"/>
                <w:szCs w:val="32"/>
              </w:rPr>
            </w:pPr>
            <w:r w:rsidRPr="007F71EC">
              <w:rPr>
                <w:b/>
                <w:sz w:val="32"/>
                <w:szCs w:val="32"/>
              </w:rPr>
              <w:t>РЕГИСТРАЦИЯ ИП</w:t>
            </w:r>
          </w:p>
        </w:tc>
      </w:tr>
      <w:tr w:rsidR="00622263" w:rsidTr="00492B35">
        <w:tc>
          <w:tcPr>
            <w:tcW w:w="3856" w:type="dxa"/>
          </w:tcPr>
          <w:p w:rsidR="00622263" w:rsidRPr="005C5A97" w:rsidRDefault="00622263" w:rsidP="00FD3B0C">
            <w:pPr>
              <w:rPr>
                <w:b/>
              </w:rPr>
            </w:pPr>
            <w:r w:rsidRPr="005C5A97">
              <w:rPr>
                <w:b/>
              </w:rPr>
              <w:t>Самостоятельная регистрация</w:t>
            </w:r>
          </w:p>
        </w:tc>
        <w:tc>
          <w:tcPr>
            <w:tcW w:w="10930" w:type="dxa"/>
            <w:gridSpan w:val="3"/>
          </w:tcPr>
          <w:p w:rsidR="00622263" w:rsidRPr="005C5A97" w:rsidRDefault="00622263" w:rsidP="00622263">
            <w:pPr>
              <w:jc w:val="center"/>
              <w:rPr>
                <w:b/>
              </w:rPr>
            </w:pPr>
            <w:r w:rsidRPr="00622263">
              <w:rPr>
                <w:b/>
              </w:rPr>
              <w:t>Регистрация с нашей помощью</w:t>
            </w:r>
          </w:p>
        </w:tc>
      </w:tr>
      <w:tr w:rsidR="005C5A97" w:rsidTr="005117DB">
        <w:tc>
          <w:tcPr>
            <w:tcW w:w="3856" w:type="dxa"/>
          </w:tcPr>
          <w:p w:rsidR="005C5A97" w:rsidRDefault="005C5A97" w:rsidP="00FD3B0C">
            <w:r>
              <w:t>Подготовка документов</w:t>
            </w:r>
          </w:p>
        </w:tc>
        <w:tc>
          <w:tcPr>
            <w:tcW w:w="3623" w:type="dxa"/>
          </w:tcPr>
          <w:p w:rsidR="005C5A97" w:rsidRDefault="005C5A97" w:rsidP="00FD3B0C">
            <w:r>
              <w:t>Подготовка документов</w:t>
            </w:r>
          </w:p>
        </w:tc>
        <w:tc>
          <w:tcPr>
            <w:tcW w:w="3451" w:type="dxa"/>
          </w:tcPr>
          <w:p w:rsidR="005C5A97" w:rsidRDefault="005C5A97" w:rsidP="009F75FA">
            <w:r>
              <w:t>Подготовка документов</w:t>
            </w:r>
          </w:p>
        </w:tc>
        <w:tc>
          <w:tcPr>
            <w:tcW w:w="3856" w:type="dxa"/>
          </w:tcPr>
          <w:p w:rsidR="005C5A97" w:rsidRDefault="00754DAB" w:rsidP="00FD3B0C">
            <w:r>
              <w:t>Подготовка документов</w:t>
            </w:r>
          </w:p>
        </w:tc>
      </w:tr>
      <w:tr w:rsidR="005C5A97" w:rsidTr="005117DB">
        <w:tc>
          <w:tcPr>
            <w:tcW w:w="3856" w:type="dxa"/>
          </w:tcPr>
          <w:p w:rsidR="005C5A97" w:rsidRDefault="005C5A97" w:rsidP="00FD3B0C">
            <w:r>
              <w:t>Консультация по выбору системы налогообложения, подборка кодов ОКВЭД</w:t>
            </w:r>
          </w:p>
        </w:tc>
        <w:tc>
          <w:tcPr>
            <w:tcW w:w="3623" w:type="dxa"/>
          </w:tcPr>
          <w:p w:rsidR="005C5A97" w:rsidRDefault="005C5A97" w:rsidP="00FD3B0C">
            <w:r w:rsidRPr="005C5A97">
              <w:t>Консультация по выбору системы налогообложения, подборка кодов ОКВЭД</w:t>
            </w:r>
          </w:p>
        </w:tc>
        <w:tc>
          <w:tcPr>
            <w:tcW w:w="3451" w:type="dxa"/>
          </w:tcPr>
          <w:p w:rsidR="005C5A97" w:rsidRDefault="005C5A97" w:rsidP="009F75FA">
            <w:r w:rsidRPr="005C5A97">
              <w:t>Консультация по выбору системы налогообложения, подборка кодов ОКВЭД</w:t>
            </w:r>
          </w:p>
        </w:tc>
        <w:tc>
          <w:tcPr>
            <w:tcW w:w="3856" w:type="dxa"/>
          </w:tcPr>
          <w:p w:rsidR="005C5A97" w:rsidRDefault="00754DAB" w:rsidP="00FD3B0C">
            <w:r w:rsidRPr="00754DAB">
              <w:t>Консультация по выбору системы налогообложения, подборка кодов ОКВЭД</w:t>
            </w:r>
          </w:p>
        </w:tc>
      </w:tr>
      <w:tr w:rsidR="005C5A97" w:rsidTr="005117DB">
        <w:tc>
          <w:tcPr>
            <w:tcW w:w="3856" w:type="dxa"/>
            <w:tcBorders>
              <w:bottom w:val="single" w:sz="4" w:space="0" w:color="auto"/>
            </w:tcBorders>
          </w:tcPr>
          <w:p w:rsidR="005C5A97" w:rsidRDefault="005C5A97" w:rsidP="00FD3B0C">
            <w:r>
              <w:t>Бесплатное открытие расчетного счета в банках партнерах</w:t>
            </w:r>
          </w:p>
        </w:tc>
        <w:tc>
          <w:tcPr>
            <w:tcW w:w="3623" w:type="dxa"/>
          </w:tcPr>
          <w:p w:rsidR="005C5A97" w:rsidRPr="005C5A97" w:rsidRDefault="00754DAB" w:rsidP="00622263">
            <w:r>
              <w:t xml:space="preserve"> Подача/</w:t>
            </w:r>
            <w:r w:rsidR="005C5A97">
              <w:t xml:space="preserve">получение документов в МИФНС  </w:t>
            </w:r>
            <w:r w:rsidR="00622263">
              <w:t>при помощи ЭЦП</w:t>
            </w:r>
          </w:p>
        </w:tc>
        <w:tc>
          <w:tcPr>
            <w:tcW w:w="3451" w:type="dxa"/>
          </w:tcPr>
          <w:p w:rsidR="005C5A97" w:rsidRPr="005C5A97" w:rsidRDefault="00754DAB" w:rsidP="00622263">
            <w:r>
              <w:t xml:space="preserve">Подача/получение  документов  в МИФНС </w:t>
            </w:r>
            <w:r w:rsidR="00622263">
              <w:t>курьером</w:t>
            </w:r>
          </w:p>
        </w:tc>
        <w:tc>
          <w:tcPr>
            <w:tcW w:w="3856" w:type="dxa"/>
          </w:tcPr>
          <w:p w:rsidR="005C5A97" w:rsidRPr="005C5A97" w:rsidRDefault="00754DAB" w:rsidP="00FD3B0C">
            <w:r>
              <w:t>Подача/получение документов при помощи ЭЦП</w:t>
            </w:r>
          </w:p>
        </w:tc>
      </w:tr>
      <w:tr w:rsidR="00622263" w:rsidTr="005117DB">
        <w:tc>
          <w:tcPr>
            <w:tcW w:w="3856" w:type="dxa"/>
            <w:vMerge w:val="restart"/>
          </w:tcPr>
          <w:p w:rsidR="00622263" w:rsidRDefault="00622263" w:rsidP="00FD3B0C"/>
        </w:tc>
        <w:tc>
          <w:tcPr>
            <w:tcW w:w="3623" w:type="dxa"/>
          </w:tcPr>
          <w:p w:rsidR="00622263" w:rsidRDefault="00622263" w:rsidP="00FD3B0C">
            <w:r w:rsidRPr="00622263">
              <w:t>Получение электронной подписи</w:t>
            </w:r>
          </w:p>
        </w:tc>
        <w:tc>
          <w:tcPr>
            <w:tcW w:w="3451" w:type="dxa"/>
          </w:tcPr>
          <w:p w:rsidR="00622263" w:rsidRPr="005117DB" w:rsidRDefault="00622263" w:rsidP="003F2CCB">
            <w:r w:rsidRPr="007F71EC">
              <w:t>Изготовление печати на автоматической оснастке</w:t>
            </w:r>
          </w:p>
        </w:tc>
        <w:tc>
          <w:tcPr>
            <w:tcW w:w="3856" w:type="dxa"/>
          </w:tcPr>
          <w:p w:rsidR="00622263" w:rsidRDefault="00622263" w:rsidP="00FD3B0C">
            <w:r w:rsidRPr="005117DB">
              <w:t>Получение электронной подписи</w:t>
            </w:r>
          </w:p>
        </w:tc>
      </w:tr>
      <w:tr w:rsidR="00622263" w:rsidTr="005117DB">
        <w:tc>
          <w:tcPr>
            <w:tcW w:w="3856" w:type="dxa"/>
            <w:vMerge/>
          </w:tcPr>
          <w:p w:rsidR="00622263" w:rsidRDefault="00622263" w:rsidP="00FD3B0C"/>
        </w:tc>
        <w:tc>
          <w:tcPr>
            <w:tcW w:w="3623" w:type="dxa"/>
          </w:tcPr>
          <w:p w:rsidR="00622263" w:rsidRPr="005117DB" w:rsidRDefault="00622263" w:rsidP="00FD3B0C">
            <w:r w:rsidRPr="007F71EC">
              <w:t>Бесплатное открытие расчетного счета в банках партнерах</w:t>
            </w:r>
          </w:p>
        </w:tc>
        <w:tc>
          <w:tcPr>
            <w:tcW w:w="3451" w:type="dxa"/>
          </w:tcPr>
          <w:p w:rsidR="00622263" w:rsidRPr="005117DB" w:rsidRDefault="00622263" w:rsidP="005117DB">
            <w:r w:rsidRPr="00622263">
              <w:t>Бесплатное открытие расчетного счета в банках партнерах</w:t>
            </w:r>
          </w:p>
        </w:tc>
        <w:tc>
          <w:tcPr>
            <w:tcW w:w="3856" w:type="dxa"/>
          </w:tcPr>
          <w:p w:rsidR="00622263" w:rsidRPr="005117DB" w:rsidRDefault="00622263" w:rsidP="00FD3B0C">
            <w:r w:rsidRPr="00622263">
              <w:t>Изготовление печати на автоматической оснастке</w:t>
            </w:r>
          </w:p>
        </w:tc>
      </w:tr>
      <w:tr w:rsidR="00622263" w:rsidTr="007F71EC">
        <w:tc>
          <w:tcPr>
            <w:tcW w:w="3856" w:type="dxa"/>
            <w:vMerge/>
          </w:tcPr>
          <w:p w:rsidR="00622263" w:rsidRDefault="00622263" w:rsidP="00FD3B0C"/>
        </w:tc>
        <w:tc>
          <w:tcPr>
            <w:tcW w:w="3623" w:type="dxa"/>
          </w:tcPr>
          <w:p w:rsidR="00622263" w:rsidRPr="005117DB" w:rsidRDefault="00622263" w:rsidP="007F71EC">
            <w:r w:rsidRPr="007F71EC">
              <w:tab/>
            </w:r>
          </w:p>
        </w:tc>
        <w:tc>
          <w:tcPr>
            <w:tcW w:w="3451" w:type="dxa"/>
          </w:tcPr>
          <w:p w:rsidR="00622263" w:rsidRPr="005117DB" w:rsidRDefault="00622263" w:rsidP="005117DB"/>
        </w:tc>
        <w:tc>
          <w:tcPr>
            <w:tcW w:w="3856" w:type="dxa"/>
          </w:tcPr>
          <w:p w:rsidR="00622263" w:rsidRPr="005117DB" w:rsidRDefault="00622263" w:rsidP="00FD3B0C">
            <w:r w:rsidRPr="00622263">
              <w:t>Бесплатное открытие расчетного счета в банках партнерах</w:t>
            </w:r>
          </w:p>
        </w:tc>
      </w:tr>
      <w:tr w:rsidR="00622263" w:rsidTr="005117DB">
        <w:tc>
          <w:tcPr>
            <w:tcW w:w="3856" w:type="dxa"/>
            <w:tcBorders>
              <w:bottom w:val="single" w:sz="4" w:space="0" w:color="auto"/>
            </w:tcBorders>
          </w:tcPr>
          <w:p w:rsidR="00622263" w:rsidRDefault="00622263" w:rsidP="00FD3B0C">
            <w:r w:rsidRPr="007F71EC">
              <w:rPr>
                <w:b/>
                <w:sz w:val="28"/>
                <w:szCs w:val="28"/>
              </w:rPr>
              <w:t xml:space="preserve">Итого:    </w:t>
            </w:r>
            <w:r w:rsidRPr="00622263">
              <w:rPr>
                <w:b/>
                <w:sz w:val="28"/>
                <w:szCs w:val="28"/>
              </w:rPr>
              <w:t>2000 рублей</w:t>
            </w:r>
          </w:p>
        </w:tc>
        <w:tc>
          <w:tcPr>
            <w:tcW w:w="3623" w:type="dxa"/>
          </w:tcPr>
          <w:p w:rsidR="00622263" w:rsidRPr="007F71EC" w:rsidRDefault="00622263" w:rsidP="00FD3B0C">
            <w:pPr>
              <w:rPr>
                <w:b/>
                <w:sz w:val="28"/>
                <w:szCs w:val="28"/>
              </w:rPr>
            </w:pPr>
            <w:r w:rsidRPr="007F71EC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 xml:space="preserve"> 3000 рублей</w:t>
            </w:r>
          </w:p>
        </w:tc>
        <w:tc>
          <w:tcPr>
            <w:tcW w:w="3451" w:type="dxa"/>
          </w:tcPr>
          <w:p w:rsidR="00622263" w:rsidRPr="007F71EC" w:rsidRDefault="00622263" w:rsidP="005117DB">
            <w:pPr>
              <w:rPr>
                <w:b/>
                <w:sz w:val="28"/>
                <w:szCs w:val="28"/>
              </w:rPr>
            </w:pPr>
            <w:r w:rsidRPr="007F71EC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 xml:space="preserve"> 3500 рублей</w:t>
            </w:r>
          </w:p>
        </w:tc>
        <w:tc>
          <w:tcPr>
            <w:tcW w:w="3856" w:type="dxa"/>
          </w:tcPr>
          <w:p w:rsidR="00622263" w:rsidRPr="007F71EC" w:rsidRDefault="00622263" w:rsidP="00FD3B0C">
            <w:pPr>
              <w:rPr>
                <w:b/>
                <w:sz w:val="28"/>
                <w:szCs w:val="28"/>
              </w:rPr>
            </w:pPr>
            <w:r w:rsidRPr="007F71EC">
              <w:rPr>
                <w:b/>
                <w:sz w:val="28"/>
                <w:szCs w:val="28"/>
              </w:rPr>
              <w:t>Итого:</w:t>
            </w:r>
            <w:r>
              <w:rPr>
                <w:b/>
                <w:sz w:val="28"/>
                <w:szCs w:val="28"/>
              </w:rPr>
              <w:t>4000 рублей</w:t>
            </w:r>
          </w:p>
        </w:tc>
      </w:tr>
    </w:tbl>
    <w:p w:rsidR="00622263" w:rsidRDefault="00622263" w:rsidP="00FD3B0C"/>
    <w:p w:rsidR="00622263" w:rsidRPr="00622263" w:rsidRDefault="00622263" w:rsidP="00FD3B0C">
      <w:r>
        <w:t>Дополнительный расход-800</w:t>
      </w:r>
      <w:r w:rsidR="00D600EE">
        <w:t xml:space="preserve"> рублей</w:t>
      </w:r>
      <w:r w:rsidR="0065180F">
        <w:t xml:space="preserve"> гос. пошлина.</w:t>
      </w:r>
      <w:r w:rsidR="0065180F">
        <w:br/>
        <w:t>Услуги нотариуса</w:t>
      </w:r>
      <w:bookmarkStart w:id="0" w:name="_GoBack"/>
      <w:bookmarkEnd w:id="0"/>
      <w:r>
        <w:t xml:space="preserve"> при подачи документов  курьером</w:t>
      </w:r>
      <w:r w:rsidRPr="00622263">
        <w:t xml:space="preserve"> ~3500</w:t>
      </w:r>
      <w:r w:rsidR="00D600EE">
        <w:t xml:space="preserve"> рублей.</w:t>
      </w:r>
    </w:p>
    <w:p w:rsidR="00622263" w:rsidRDefault="00622263" w:rsidP="00FD3B0C">
      <w:r>
        <w:t xml:space="preserve"> </w:t>
      </w:r>
    </w:p>
    <w:sectPr w:rsidR="00622263" w:rsidSect="00FD3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0C"/>
    <w:rsid w:val="004370A9"/>
    <w:rsid w:val="005117DB"/>
    <w:rsid w:val="005C5A97"/>
    <w:rsid w:val="00622263"/>
    <w:rsid w:val="0065180F"/>
    <w:rsid w:val="00754DAB"/>
    <w:rsid w:val="007F71EC"/>
    <w:rsid w:val="00D600EE"/>
    <w:rsid w:val="00F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36FC-1DB5-443C-8FA8-4802B2F2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2018-03-01T13:57:00Z</cp:lastPrinted>
  <dcterms:created xsi:type="dcterms:W3CDTF">2018-03-01T12:56:00Z</dcterms:created>
  <dcterms:modified xsi:type="dcterms:W3CDTF">2018-03-01T14:20:00Z</dcterms:modified>
</cp:coreProperties>
</file>